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bookmarkStart w:id="0" w:name="OLE_LINK25"/>
      <w:r w:rsidRPr="00B72345">
        <w:rPr>
          <w:rFonts w:ascii="Arial" w:eastAsia="Batang" w:hAnsi="Arial" w:cs="Arial"/>
          <w:b/>
          <w:bCs/>
          <w:sz w:val="28"/>
          <w:szCs w:val="24"/>
        </w:rPr>
        <w:t>3GPP TSG RAN WG1 #11</w:t>
      </w:r>
      <w:r w:rsidR="00821D72">
        <w:rPr>
          <w:rFonts w:ascii="Arial" w:eastAsia="Batang" w:hAnsi="Arial" w:cs="Arial"/>
          <w:b/>
          <w:bCs/>
          <w:sz w:val="28"/>
          <w:szCs w:val="24"/>
        </w:rPr>
        <w:t>1</w:t>
      </w:r>
      <w:r w:rsidRPr="00B72345">
        <w:rPr>
          <w:rFonts w:ascii="Arial" w:eastAsia="Batang" w:hAnsi="Arial" w:cs="Arial"/>
          <w:b/>
          <w:bCs/>
          <w:sz w:val="28"/>
          <w:szCs w:val="24"/>
        </w:rPr>
        <w:tab/>
      </w:r>
      <w:r w:rsidRPr="00B72345">
        <w:rPr>
          <w:rFonts w:ascii="Arial" w:eastAsia="Batang" w:hAnsi="Arial" w:cs="Arial"/>
          <w:b/>
          <w:bCs/>
          <w:sz w:val="28"/>
          <w:szCs w:val="24"/>
        </w:rPr>
        <w:tab/>
      </w:r>
      <w:r w:rsidRPr="00B72345">
        <w:rPr>
          <w:rFonts w:ascii="Arial" w:eastAsia="Batang" w:hAnsi="Arial" w:cs="Arial"/>
          <w:b/>
          <w:bCs/>
          <w:sz w:val="28"/>
          <w:szCs w:val="24"/>
        </w:rPr>
        <w:tab/>
        <w:t>R1-22</w:t>
      </w:r>
      <w:r w:rsidR="00ED204C">
        <w:rPr>
          <w:rFonts w:ascii="Arial" w:eastAsia="Batang" w:hAnsi="Arial" w:cs="Arial"/>
          <w:b/>
          <w:bCs/>
          <w:sz w:val="28"/>
          <w:szCs w:val="24"/>
        </w:rPr>
        <w:t>11116</w:t>
      </w:r>
    </w:p>
    <w:p w:rsidR="00821D72" w:rsidRPr="00821D72" w:rsidRDefault="00821D72" w:rsidP="00821D72">
      <w:pPr>
        <w:tabs>
          <w:tab w:val="center" w:pos="4536"/>
          <w:tab w:val="right" w:pos="9072"/>
        </w:tabs>
        <w:rPr>
          <w:rFonts w:ascii="Arial" w:eastAsia="Batang" w:hAnsi="Arial" w:cs="Arial"/>
          <w:b/>
          <w:bCs/>
          <w:sz w:val="28"/>
          <w:szCs w:val="24"/>
        </w:rPr>
      </w:pPr>
      <w:r w:rsidRPr="00821D72">
        <w:rPr>
          <w:rFonts w:ascii="Arial" w:eastAsia="Batang" w:hAnsi="Arial" w:cs="Arial"/>
          <w:b/>
          <w:bCs/>
          <w:sz w:val="28"/>
          <w:szCs w:val="24"/>
        </w:rPr>
        <w:t>Toulouse, France, November 14th – 18th, 2022</w:t>
      </w:r>
    </w:p>
    <w:p w:rsid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31139">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31139">
              <w:rPr>
                <w:b/>
                <w:sz w:val="28"/>
                <w:lang w:val="en-US" w:eastAsia="zh-CN"/>
              </w:rPr>
              <w:t>7</w:t>
            </w:r>
            <w:r>
              <w:rPr>
                <w:b/>
                <w:sz w:val="28"/>
              </w:rPr>
              <w:t>.</w:t>
            </w:r>
            <w:r w:rsidR="00F31139">
              <w:rPr>
                <w:b/>
                <w:sz w:val="28"/>
                <w:lang w:val="en-US" w:eastAsia="zh-CN"/>
              </w:rPr>
              <w:t>3</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F31139">
              <w:t>active BWP for unified TCI indication</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BC4526"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F31139">
              <w:t>f</w:t>
            </w:r>
            <w:r w:rsidR="00E529B0">
              <w:t>eMIMO</w:t>
            </w:r>
            <w:proofErr w:type="spellEnd"/>
            <w:r>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2022-</w:t>
            </w:r>
            <w:r w:rsidR="00F31139">
              <w:t>11</w:t>
            </w:r>
            <w:r>
              <w:t>-</w:t>
            </w:r>
            <w:r w:rsidR="00F31139">
              <w:t>07</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F31139">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6CDC" w:rsidRDefault="00B72345" w:rsidP="00B72345">
            <w:pPr>
              <w:rPr>
                <w:lang w:val="en-US" w:eastAsia="zh-CN"/>
              </w:rPr>
            </w:pPr>
            <w:r>
              <w:rPr>
                <w:lang w:val="en-US" w:eastAsia="zh-CN"/>
              </w:rPr>
              <w:t xml:space="preserve">In </w:t>
            </w:r>
            <w:r w:rsidR="00F31139">
              <w:rPr>
                <w:lang w:val="en-US" w:eastAsia="zh-CN"/>
              </w:rPr>
              <w:t>RAN1 #110b, the following was agreed and this draft CR proposes to capture the agreement.</w:t>
            </w:r>
          </w:p>
          <w:p w:rsidR="00F31139" w:rsidRPr="00B82F8D" w:rsidRDefault="00F31139" w:rsidP="00F31139">
            <w:pPr>
              <w:pStyle w:val="NormalWeb"/>
              <w:spacing w:before="0" w:beforeAutospacing="0" w:after="0" w:afterAutospacing="0"/>
              <w:rPr>
                <w:rFonts w:ascii="Times" w:hAnsi="Times" w:cs="Times"/>
                <w:b/>
                <w:color w:val="auto"/>
                <w:sz w:val="20"/>
                <w:szCs w:val="20"/>
              </w:rPr>
            </w:pPr>
            <w:r w:rsidRPr="00B82F8D">
              <w:rPr>
                <w:rFonts w:ascii="Times" w:hAnsi="Times" w:cs="Times"/>
                <w:b/>
                <w:color w:val="auto"/>
                <w:sz w:val="20"/>
                <w:szCs w:val="20"/>
                <w:highlight w:val="green"/>
              </w:rPr>
              <w:t>Agreement</w:t>
            </w:r>
          </w:p>
          <w:p w:rsidR="00BC4526" w:rsidRPr="00F31139" w:rsidRDefault="00F31139" w:rsidP="00B72345">
            <w:pPr>
              <w:rPr>
                <w:rFonts w:cs="Times"/>
                <w:szCs w:val="22"/>
              </w:rPr>
            </w:pPr>
            <w:r w:rsidRPr="00B82F8D">
              <w:rPr>
                <w:rFonts w:cs="Times"/>
                <w:szCs w:val="22"/>
              </w:rPr>
              <w:t>On beam application time for unified TCI framework, the active BWP is determined based on the active BWP with the smallest SCS among the active BWP(s) from the applying CCs at the end of PUCCH/PUSCH carrying the HARQ-ACK for the TCI indication</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4526" w:rsidRDefault="00F31139" w:rsidP="0086262A">
            <w:pPr>
              <w:adjustRightInd w:val="0"/>
              <w:snapToGrid w:val="0"/>
              <w:spacing w:after="0"/>
              <w:jc w:val="both"/>
              <w:rPr>
                <w:rFonts w:eastAsia="SimSun"/>
                <w:lang w:val="en-US" w:eastAsia="zh-CN"/>
              </w:rPr>
            </w:pPr>
            <w:r>
              <w:rPr>
                <w:lang w:val="en-US" w:eastAsia="zh-CN"/>
              </w:rPr>
              <w:t>Capture the agreement in RAN1 #110b to clarify that the active BWP for unified TCI indication is the active BWP(s) from the applying CCs at the end of PUCCH/PUSCH carrying the HARQ-ACK for the TCI indication.</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F31139" w:rsidP="00E529B0">
            <w:pPr>
              <w:pStyle w:val="B1"/>
              <w:ind w:left="0" w:firstLine="0"/>
              <w:jc w:val="both"/>
              <w:rPr>
                <w:lang w:val="en-US" w:eastAsia="zh-CN"/>
              </w:rPr>
            </w:pPr>
            <w:r>
              <w:rPr>
                <w:lang w:eastAsia="zh-CN"/>
              </w:rPr>
              <w:t>Active BWP is unclear for unified TCI indication</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F31139" w:rsidP="0086262A">
            <w:pPr>
              <w:pStyle w:val="CRCoverPage"/>
              <w:spacing w:after="0"/>
              <w:rPr>
                <w:lang w:val="en-US" w:eastAsia="zh-CN"/>
              </w:rPr>
            </w:pPr>
            <w:r>
              <w:rPr>
                <w:lang w:val="en-US" w:eastAsia="zh-CN"/>
              </w:rPr>
              <w:t>5.1.5</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BD39FB" w:rsidRDefault="00BD39FB">
      <w:pPr>
        <w:spacing w:after="160"/>
      </w:pPr>
      <w:r>
        <w:br w:type="page"/>
      </w:r>
    </w:p>
    <w:p w:rsidR="00F31139" w:rsidRPr="0048482F" w:rsidRDefault="00F31139" w:rsidP="00F31139">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14223805"/>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rsidR="00F31139" w:rsidRPr="00E51918" w:rsidRDefault="00F31139" w:rsidP="00F31139">
      <w:pPr>
        <w:snapToGrid w:val="0"/>
        <w:jc w:val="center"/>
        <w:rPr>
          <w:color w:val="000000" w:themeColor="text1"/>
          <w:lang w:eastAsia="zh-TW"/>
        </w:rPr>
      </w:pPr>
      <w:bookmarkStart w:id="12" w:name="_Hlk500953403"/>
      <w:r>
        <w:rPr>
          <w:color w:val="000000"/>
        </w:rPr>
        <w:t>&lt;unrelated part omitted&gt;</w:t>
      </w:r>
    </w:p>
    <w:p w:rsidR="00F31139" w:rsidRDefault="00F31139" w:rsidP="00F31139">
      <w:pPr>
        <w:rPr>
          <w:lang w:val="en-US"/>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ins w:id="13" w:author="Yushu Zhang" w:date="2022-11-01T14:43:00Z">
        <w:r>
          <w:t xml:space="preserve"> </w:t>
        </w:r>
        <w:r w:rsidRPr="00F31139">
          <w:t xml:space="preserve">at the end of PUCCH/PUSCH carrying the HARQ-ACK for the TCI </w:t>
        </w:r>
        <w:r>
          <w:t xml:space="preserve">state </w:t>
        </w:r>
        <w:r w:rsidRPr="00F31139">
          <w:t>indication</w:t>
        </w:r>
      </w:ins>
      <w:r>
        <w:rPr>
          <w:lang w:val="en-US"/>
        </w:rPr>
        <w:t xml:space="preserve">. </w:t>
      </w:r>
    </w:p>
    <w:p w:rsidR="00F31139" w:rsidRDefault="00F31139" w:rsidP="00F31139">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bookmarkEnd w:id="12"/>
    <w:p w:rsidR="00F31139" w:rsidRPr="00E51918" w:rsidRDefault="00F31139" w:rsidP="00F31139">
      <w:pPr>
        <w:snapToGrid w:val="0"/>
        <w:jc w:val="center"/>
        <w:rPr>
          <w:color w:val="000000" w:themeColor="text1"/>
          <w:lang w:eastAsia="zh-TW"/>
        </w:rPr>
      </w:pPr>
      <w:r>
        <w:rPr>
          <w:color w:val="000000"/>
        </w:rPr>
        <w:t>&lt;unrelated part omitted&gt;</w:t>
      </w:r>
    </w:p>
    <w:p w:rsidR="00E8201B" w:rsidRPr="007C1C0B" w:rsidRDefault="00E8201B" w:rsidP="00F31139">
      <w:pPr>
        <w:rPr>
          <w:lang w:val="x-none"/>
        </w:rPr>
      </w:pPr>
    </w:p>
    <w:sectPr w:rsidR="00E8201B" w:rsidRPr="007C1C0B">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7D72" w:rsidRDefault="00717D72">
      <w:pPr>
        <w:spacing w:after="0" w:line="240" w:lineRule="auto"/>
      </w:pPr>
      <w:r>
        <w:separator/>
      </w:r>
    </w:p>
  </w:endnote>
  <w:endnote w:type="continuationSeparator" w:id="0">
    <w:p w:rsidR="00717D72" w:rsidRDefault="00717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7D72" w:rsidRDefault="00717D72">
      <w:pPr>
        <w:spacing w:after="0" w:line="240" w:lineRule="auto"/>
      </w:pPr>
      <w:r>
        <w:separator/>
      </w:r>
    </w:p>
  </w:footnote>
  <w:footnote w:type="continuationSeparator" w:id="0">
    <w:p w:rsidR="00717D72" w:rsidRDefault="00717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21C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F13F9"/>
    <w:rsid w:val="00202A8D"/>
    <w:rsid w:val="003925B2"/>
    <w:rsid w:val="003A0BE3"/>
    <w:rsid w:val="00522143"/>
    <w:rsid w:val="005675A5"/>
    <w:rsid w:val="006A19A7"/>
    <w:rsid w:val="00717D72"/>
    <w:rsid w:val="00774605"/>
    <w:rsid w:val="007C1C0B"/>
    <w:rsid w:val="007E4A6B"/>
    <w:rsid w:val="00821D72"/>
    <w:rsid w:val="008440D9"/>
    <w:rsid w:val="0093414A"/>
    <w:rsid w:val="009B31C4"/>
    <w:rsid w:val="009C585C"/>
    <w:rsid w:val="009E0AB1"/>
    <w:rsid w:val="00AF221E"/>
    <w:rsid w:val="00B3200A"/>
    <w:rsid w:val="00B66F71"/>
    <w:rsid w:val="00B72345"/>
    <w:rsid w:val="00BC10B9"/>
    <w:rsid w:val="00BC4526"/>
    <w:rsid w:val="00BD39FB"/>
    <w:rsid w:val="00BE073F"/>
    <w:rsid w:val="00BF7F7C"/>
    <w:rsid w:val="00C6388F"/>
    <w:rsid w:val="00D17F0B"/>
    <w:rsid w:val="00E16A67"/>
    <w:rsid w:val="00E36CDC"/>
    <w:rsid w:val="00E529B0"/>
    <w:rsid w:val="00E619B7"/>
    <w:rsid w:val="00E673E7"/>
    <w:rsid w:val="00E8201B"/>
    <w:rsid w:val="00ED204C"/>
    <w:rsid w:val="00F31139"/>
    <w:rsid w:val="00F72567"/>
    <w:rsid w:val="00F7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32D85"/>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2022-11-01T06:34:00Z</dcterms:created>
  <dcterms:modified xsi:type="dcterms:W3CDTF">2022-11-02T03:02:00Z</dcterms:modified>
</cp:coreProperties>
</file>